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32B9" w14:textId="34A4D88C" w:rsidR="0050784A" w:rsidRDefault="001B1985" w:rsidP="0050784A">
      <w:pPr>
        <w:pStyle w:val="berschrift1"/>
      </w:pPr>
      <w:r>
        <w:t xml:space="preserve">Aufgabe Pythagoras im Raum </w:t>
      </w:r>
      <w:r w:rsidR="008C6001">
        <w:t>2</w:t>
      </w:r>
    </w:p>
    <w:p w14:paraId="3E9EAE07" w14:textId="2245FCDB" w:rsidR="008C6001" w:rsidRDefault="008C6001" w:rsidP="008C6001">
      <w:r>
        <w:t>Auf einen Würfel ist eine Pyramide mit gleich langen Kanten aufgesetzt. Berechne die Länge der Strecke</w:t>
      </w:r>
      <w:r w:rsidR="00CF2B46">
        <w:t>.</w:t>
      </w:r>
    </w:p>
    <w:p w14:paraId="68870514" w14:textId="77777777" w:rsidR="008C6001" w:rsidRDefault="008C6001" w:rsidP="008C6001">
      <w:r>
        <w:t>&lt;Bild&gt;Würfel mit Kantenlänge a, Länge der Seitenkanten der Pyramide ist ebenfalls a; Strecke verläuft vom Eckpunkt vorn links der Grundfläche des Würfels zur Spitze der Pyramide.&lt;/Bild&gt;</w:t>
      </w:r>
    </w:p>
    <w:p w14:paraId="3DD5655E" w14:textId="77777777" w:rsidR="008C6001" w:rsidRDefault="008C6001" w:rsidP="001B1985"/>
    <w:sectPr w:rsidR="008C6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0072A"/>
    <w:rsid w:val="00192C31"/>
    <w:rsid w:val="001B1985"/>
    <w:rsid w:val="00395E37"/>
    <w:rsid w:val="004667B4"/>
    <w:rsid w:val="0050784A"/>
    <w:rsid w:val="005B1847"/>
    <w:rsid w:val="006E5A45"/>
    <w:rsid w:val="00766DD4"/>
    <w:rsid w:val="008C6001"/>
    <w:rsid w:val="009D0550"/>
    <w:rsid w:val="00A01182"/>
    <w:rsid w:val="00AE1C4D"/>
    <w:rsid w:val="00B660A1"/>
    <w:rsid w:val="00CB3940"/>
    <w:rsid w:val="00CB4457"/>
    <w:rsid w:val="00CF2B46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1F0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9</cp:revision>
  <dcterms:created xsi:type="dcterms:W3CDTF">2017-03-13T06:57:00Z</dcterms:created>
  <dcterms:modified xsi:type="dcterms:W3CDTF">2023-05-24T14:37:00Z</dcterms:modified>
</cp:coreProperties>
</file>